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EF28AA" w14:textId="5B524545" w:rsidR="006A11E5" w:rsidRDefault="00E2103B">
      <w:r>
        <w:rPr>
          <w:noProof/>
        </w:rPr>
        <w:drawing>
          <wp:anchor distT="0" distB="0" distL="114300" distR="114300" simplePos="0" relativeHeight="251662336" behindDoc="1" locked="0" layoutInCell="1" allowOverlap="1" wp14:anchorId="7E385A1B" wp14:editId="57CC4214">
            <wp:simplePos x="0" y="0"/>
            <wp:positionH relativeFrom="page">
              <wp:align>left</wp:align>
            </wp:positionH>
            <wp:positionV relativeFrom="page">
              <wp:align>top</wp:align>
            </wp:positionV>
            <wp:extent cx="7808976" cy="1837944"/>
            <wp:effectExtent l="0" t="0" r="1905" b="0"/>
            <wp:wrapNone/>
            <wp:docPr id="1816813741" name="Picture 1" descr="A picture containing text, font, screensho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813741" name="Picture 1" descr="A picture containing text, font, screenshot, logo&#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7808976" cy="1837944"/>
                    </a:xfrm>
                    <a:prstGeom prst="rect">
                      <a:avLst/>
                    </a:prstGeom>
                  </pic:spPr>
                </pic:pic>
              </a:graphicData>
            </a:graphic>
            <wp14:sizeRelH relativeFrom="margin">
              <wp14:pctWidth>0</wp14:pctWidth>
            </wp14:sizeRelH>
            <wp14:sizeRelV relativeFrom="margin">
              <wp14:pctHeight>0</wp14:pctHeight>
            </wp14:sizeRelV>
          </wp:anchor>
        </w:drawing>
      </w:r>
    </w:p>
    <w:p w14:paraId="76F7D380" w14:textId="77777777" w:rsidR="0012442C" w:rsidRDefault="0012442C"/>
    <w:p w14:paraId="76E12352" w14:textId="77777777" w:rsidR="006E6D13" w:rsidRDefault="006E6D13" w:rsidP="0012442C">
      <w:pPr>
        <w:spacing w:after="0" w:line="240" w:lineRule="auto"/>
        <w:rPr>
          <w:lang w:val="en-CA"/>
        </w:rPr>
      </w:pPr>
    </w:p>
    <w:p w14:paraId="5CEB3801" w14:textId="77777777" w:rsidR="006E6D13" w:rsidRDefault="006E6D13" w:rsidP="0012442C">
      <w:pPr>
        <w:spacing w:after="0" w:line="240" w:lineRule="auto"/>
        <w:rPr>
          <w:lang w:val="en-CA"/>
        </w:rPr>
      </w:pPr>
    </w:p>
    <w:p w14:paraId="6BA74ADD" w14:textId="77777777" w:rsidR="00A005A4" w:rsidRPr="00A005A4" w:rsidRDefault="00A005A4" w:rsidP="00A005A4"/>
    <w:p w14:paraId="0BF00177" w14:textId="77777777" w:rsidR="00A005A4" w:rsidRPr="00A005A4" w:rsidRDefault="00A005A4" w:rsidP="00A005A4">
      <w:r w:rsidRPr="00A005A4">
        <w:rPr>
          <w:b/>
          <w:bCs/>
          <w:u w:val="single"/>
        </w:rPr>
        <w:t>Confidential</w:t>
      </w:r>
    </w:p>
    <w:p w14:paraId="1174EB67" w14:textId="77777777" w:rsidR="00A005A4" w:rsidRPr="00A005A4" w:rsidRDefault="00A005A4" w:rsidP="00A005A4">
      <w:r w:rsidRPr="00A005A4">
        <w:t> </w:t>
      </w:r>
    </w:p>
    <w:p w14:paraId="4D779899" w14:textId="77777777" w:rsidR="00A005A4" w:rsidRPr="00A005A4" w:rsidRDefault="00A005A4" w:rsidP="00A005A4">
      <w:r w:rsidRPr="00A005A4">
        <w:t>October 2026</w:t>
      </w:r>
    </w:p>
    <w:p w14:paraId="0025F8AF" w14:textId="77777777" w:rsidR="00A005A4" w:rsidRPr="00A005A4" w:rsidRDefault="00A005A4" w:rsidP="00A005A4">
      <w:r w:rsidRPr="00A005A4">
        <w:t> </w:t>
      </w:r>
    </w:p>
    <w:p w14:paraId="4BC1EF8C" w14:textId="56D4BC05" w:rsidR="00A005A4" w:rsidRPr="00A005A4" w:rsidRDefault="00A005A4" w:rsidP="00A005A4">
      <w:r w:rsidRPr="00A005A4">
        <w:t xml:space="preserve">Dear Unifor </w:t>
      </w:r>
      <w:proofErr w:type="spellStart"/>
      <w:r w:rsidR="00187449">
        <w:t>Accuide</w:t>
      </w:r>
      <w:proofErr w:type="spellEnd"/>
      <w:r w:rsidR="00187449">
        <w:t xml:space="preserve"> </w:t>
      </w:r>
      <w:r w:rsidRPr="00A005A4">
        <w:t>members:</w:t>
      </w:r>
    </w:p>
    <w:p w14:paraId="6A0F9A83" w14:textId="77777777" w:rsidR="00A005A4" w:rsidRPr="00A005A4" w:rsidRDefault="00A005A4" w:rsidP="00A005A4">
      <w:r w:rsidRPr="00A005A4">
        <w:t> </w:t>
      </w:r>
    </w:p>
    <w:p w14:paraId="73A774D8" w14:textId="77777777" w:rsidR="00A005A4" w:rsidRPr="00A005A4" w:rsidRDefault="00A005A4" w:rsidP="00A005A4">
      <w:r w:rsidRPr="00A005A4">
        <w:t>We are pleased to provide an update on the status of payments expected to be made to the Union members on the closing of the Accuride plant. This update follows from the one we prepared in May 2026.</w:t>
      </w:r>
    </w:p>
    <w:p w14:paraId="7A3A79D4" w14:textId="77777777" w:rsidR="00A005A4" w:rsidRPr="00A005A4" w:rsidRDefault="00A005A4" w:rsidP="00A005A4">
      <w:r w:rsidRPr="00A005A4">
        <w:t> </w:t>
      </w:r>
    </w:p>
    <w:p w14:paraId="3060A17E" w14:textId="77777777" w:rsidR="00A005A4" w:rsidRPr="00A005A4" w:rsidRDefault="00A005A4" w:rsidP="00A005A4">
      <w:pPr>
        <w:numPr>
          <w:ilvl w:val="0"/>
          <w:numId w:val="2"/>
        </w:numPr>
      </w:pPr>
      <w:r w:rsidRPr="00A005A4">
        <w:rPr>
          <w:b/>
          <w:bCs/>
          <w:u w:val="single"/>
        </w:rPr>
        <w:t>Pension Plan surplus for DB plan members</w:t>
      </w:r>
      <w:r w:rsidRPr="00A005A4">
        <w:rPr>
          <w:b/>
          <w:bCs/>
        </w:rPr>
        <w:t>:</w:t>
      </w:r>
      <w:r w:rsidRPr="00A005A4">
        <w:t xml:space="preserve"> As a result of negotiations between the Union, its lawyers and the CCAA monitor of Accuride, the Monitor has agreed to distribute all the pension surplus in the Accuride Union DB Pension Plan to the Union members. Member eligibility and the calculations of individual surplus amounts are underway for those payments, but the exact timing for the release of the payments from the Monitor has not yet been confirmed. If you believe you are a retired or deferred member of the Accuride Union DB Plan and eligible for a surplus payment, please contact the Union as soon as possible so that your eligibility can be verified.</w:t>
      </w:r>
    </w:p>
    <w:p w14:paraId="062032C6" w14:textId="77777777" w:rsidR="00A005A4" w:rsidRPr="00A005A4" w:rsidRDefault="00A005A4" w:rsidP="00A005A4">
      <w:r w:rsidRPr="00A005A4">
        <w:t> </w:t>
      </w:r>
    </w:p>
    <w:p w14:paraId="1C487ACC" w14:textId="77777777" w:rsidR="00A005A4" w:rsidRPr="00A005A4" w:rsidRDefault="00A005A4" w:rsidP="00A005A4">
      <w:pPr>
        <w:numPr>
          <w:ilvl w:val="0"/>
          <w:numId w:val="3"/>
        </w:numPr>
      </w:pPr>
      <w:r w:rsidRPr="00A005A4">
        <w:rPr>
          <w:b/>
          <w:bCs/>
          <w:u w:val="single"/>
        </w:rPr>
        <w:t>Unemployment SUB Plan Trust Fund</w:t>
      </w:r>
      <w:r w:rsidRPr="00A005A4">
        <w:rPr>
          <w:b/>
          <w:bCs/>
        </w:rPr>
        <w:t>:</w:t>
      </w:r>
      <w:r w:rsidRPr="00A005A4">
        <w:t xml:space="preserve"> As a result of negotiations between the Union, its lawyers and the CCAA monitor of Accuride, the Monitor has also agreed to distribute all the trust funds in the Unemployment SUB Plan Trust to the Union members. The mechanism to release the payments from this trust fund is currently under discussion, and the calculations of individual payment amounts is also being worked on. The exact timing for the release of these payments has not yet been confirmed.</w:t>
      </w:r>
    </w:p>
    <w:p w14:paraId="239BA5AC" w14:textId="77777777" w:rsidR="00A005A4" w:rsidRPr="00A005A4" w:rsidRDefault="00A005A4" w:rsidP="00A005A4">
      <w:r w:rsidRPr="00A005A4">
        <w:t> </w:t>
      </w:r>
    </w:p>
    <w:p w14:paraId="252F8EDA" w14:textId="77777777" w:rsidR="00A005A4" w:rsidRPr="00A005A4" w:rsidRDefault="00A005A4" w:rsidP="00A005A4">
      <w:pPr>
        <w:numPr>
          <w:ilvl w:val="0"/>
          <w:numId w:val="4"/>
        </w:numPr>
      </w:pPr>
      <w:r w:rsidRPr="00A005A4">
        <w:rPr>
          <w:b/>
          <w:bCs/>
          <w:u w:val="single"/>
        </w:rPr>
        <w:t>WEPP Payments</w:t>
      </w:r>
      <w:r w:rsidRPr="00A005A4">
        <w:t>: Eligible Union employees should have received a WEPP payment in respect of the claims we prepared for unpaid severance pay and other amounts owing to the members. If you have any questions with respect to WEPP please send an email to the Union.</w:t>
      </w:r>
    </w:p>
    <w:p w14:paraId="2C881318" w14:textId="77777777" w:rsidR="00A005A4" w:rsidRPr="00A005A4" w:rsidRDefault="00A005A4" w:rsidP="00A005A4">
      <w:r w:rsidRPr="00A005A4">
        <w:t> </w:t>
      </w:r>
    </w:p>
    <w:p w14:paraId="7B5147A6" w14:textId="77777777" w:rsidR="00A005A4" w:rsidRPr="00A005A4" w:rsidRDefault="00A005A4" w:rsidP="00A005A4">
      <w:pPr>
        <w:numPr>
          <w:ilvl w:val="0"/>
          <w:numId w:val="5"/>
        </w:numPr>
      </w:pPr>
      <w:r w:rsidRPr="00A005A4">
        <w:rPr>
          <w:b/>
          <w:bCs/>
          <w:u w:val="single"/>
        </w:rPr>
        <w:lastRenderedPageBreak/>
        <w:t>Upcoming distributions to all creditors including employees on amounts owing by the company</w:t>
      </w:r>
      <w:r w:rsidRPr="00A005A4">
        <w:t>: The Monitor has informed us that it expects to have funds from the estate of Accuride to pay a portion (i.e., cents on the dollar; which is to be determined) of all creditors' claims.</w:t>
      </w:r>
    </w:p>
    <w:p w14:paraId="78369387" w14:textId="77777777" w:rsidR="00A005A4" w:rsidRPr="00A005A4" w:rsidRDefault="00A005A4" w:rsidP="00A005A4">
      <w:r w:rsidRPr="00A005A4">
        <w:t> </w:t>
      </w:r>
    </w:p>
    <w:p w14:paraId="60C6955B" w14:textId="77777777" w:rsidR="00A005A4" w:rsidRPr="00A005A4" w:rsidRDefault="00A005A4" w:rsidP="00A005A4">
      <w:pPr>
        <w:numPr>
          <w:ilvl w:val="0"/>
          <w:numId w:val="6"/>
        </w:numPr>
      </w:pPr>
      <w:r w:rsidRPr="00A005A4">
        <w:rPr>
          <w:b/>
          <w:bCs/>
          <w:u w:val="single"/>
        </w:rPr>
        <w:t>Defined contribution pension plan contributions and vacation pay claims of Union members</w:t>
      </w:r>
      <w:r w:rsidRPr="00A005A4">
        <w:t>: The Union and our lawyers engaged in negotiations with the Monitor to have it accept all the categories of amounts that are owing to the Union members in particular, the claims in respect of  Accuride's contributions that it owes to the Defined Contribution Pension Plan for Hourly-Rated Employees (the "Union DC Plan") and vacation pay, both of which are owing during the notice of termination period for each member. We are pleased to report that following the negotiations, the Union DC Plan contribution component was accepted and settled and is to be paid at 75% of the claim amount, and the claim in respect of vacation pay for employees who worked more than 1,000 hours was accepted and will be paid at 100% of the claim amount. These settlements are very advantageous for the Union members.</w:t>
      </w:r>
    </w:p>
    <w:p w14:paraId="3D5CB2E1" w14:textId="77777777" w:rsidR="00A005A4" w:rsidRPr="00A005A4" w:rsidRDefault="00A005A4" w:rsidP="00A005A4">
      <w:r w:rsidRPr="00A005A4">
        <w:t> </w:t>
      </w:r>
    </w:p>
    <w:p w14:paraId="28472E04" w14:textId="77777777" w:rsidR="00A005A4" w:rsidRPr="00A005A4" w:rsidRDefault="00A005A4" w:rsidP="00A005A4">
      <w:r w:rsidRPr="00A005A4">
        <w:t>At this time, the Monitor is currently assessing the amount of the entire creditor pool and the amount that can be distributed to all creditors. We will report further on this as soon as we have more information.</w:t>
      </w:r>
    </w:p>
    <w:p w14:paraId="4DBD25D8" w14:textId="77777777" w:rsidR="00A005A4" w:rsidRPr="00A005A4" w:rsidRDefault="00A005A4" w:rsidP="00A005A4">
      <w:r w:rsidRPr="00A005A4">
        <w:t> </w:t>
      </w:r>
    </w:p>
    <w:p w14:paraId="6C61B9DD" w14:textId="77777777" w:rsidR="00A005A4" w:rsidRPr="00A005A4" w:rsidRDefault="00A005A4" w:rsidP="00A005A4">
      <w:r w:rsidRPr="00A005A4">
        <w:t>The affairs of Accuride in its insolvency are complicated, and we appreciate your patience as we work through the issues to obtain the best results for our Union members.</w:t>
      </w:r>
    </w:p>
    <w:p w14:paraId="7C2450C9" w14:textId="77777777" w:rsidR="00A005A4" w:rsidRPr="00A005A4" w:rsidRDefault="00A005A4" w:rsidP="00A005A4">
      <w:r w:rsidRPr="00A005A4">
        <w:t> </w:t>
      </w:r>
    </w:p>
    <w:p w14:paraId="183C38D1" w14:textId="77777777" w:rsidR="00A005A4" w:rsidRPr="00A005A4" w:rsidRDefault="00A005A4" w:rsidP="00A005A4">
      <w:r w:rsidRPr="00A005A4">
        <w:t>We hope you find the above information positive and helpful.</w:t>
      </w:r>
    </w:p>
    <w:p w14:paraId="1A47DCE9" w14:textId="51F289AC" w:rsidR="00A005A4" w:rsidRPr="00A005A4" w:rsidRDefault="00A005A4" w:rsidP="00A005A4">
      <w:r w:rsidRPr="00A005A4">
        <w:t> </w:t>
      </w:r>
    </w:p>
    <w:p w14:paraId="4FCECAAB" w14:textId="77777777" w:rsidR="00A005A4" w:rsidRPr="00A005A4" w:rsidRDefault="00A005A4" w:rsidP="00A005A4">
      <w:r w:rsidRPr="00A005A4">
        <w:t>Brian Chapman</w:t>
      </w:r>
    </w:p>
    <w:p w14:paraId="7D7E21E9" w14:textId="45DB5F0E" w:rsidR="00E45E27" w:rsidRDefault="00E45E27" w:rsidP="00E45E27">
      <w:r>
        <w:rPr>
          <w:noProof/>
        </w:rPr>
        <w:drawing>
          <wp:anchor distT="0" distB="0" distL="114300" distR="114300" simplePos="0" relativeHeight="251660288" behindDoc="1" locked="0" layoutInCell="1" allowOverlap="1" wp14:anchorId="67C453FB" wp14:editId="71D6A06B">
            <wp:simplePos x="0" y="0"/>
            <wp:positionH relativeFrom="margin">
              <wp:align>left</wp:align>
            </wp:positionH>
            <wp:positionV relativeFrom="paragraph">
              <wp:posOffset>13335</wp:posOffset>
            </wp:positionV>
            <wp:extent cx="1457325" cy="528190"/>
            <wp:effectExtent l="0" t="0" r="0" b="5715"/>
            <wp:wrapNone/>
            <wp:docPr id="9560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056" name="Picture 956056"/>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57325" cy="528190"/>
                    </a:xfrm>
                    <a:prstGeom prst="rect">
                      <a:avLst/>
                    </a:prstGeom>
                  </pic:spPr>
                </pic:pic>
              </a:graphicData>
            </a:graphic>
          </wp:anchor>
        </w:drawing>
      </w:r>
    </w:p>
    <w:p w14:paraId="6AE7D989" w14:textId="77777777" w:rsidR="00E45E27" w:rsidRDefault="00E45E27" w:rsidP="00E45E27"/>
    <w:p w14:paraId="5B913A34" w14:textId="77777777" w:rsidR="00E45E27" w:rsidRDefault="00E45E27" w:rsidP="00E45E27">
      <w:pPr>
        <w:spacing w:after="0"/>
      </w:pPr>
      <w:r>
        <w:t>Brian Chapman</w:t>
      </w:r>
    </w:p>
    <w:p w14:paraId="55FD4CE4" w14:textId="717BA469" w:rsidR="00A005A4" w:rsidRDefault="00E45E27" w:rsidP="00E45E27">
      <w:pPr>
        <w:spacing w:after="0"/>
      </w:pPr>
      <w:r>
        <w:t>President, Unifor Local 27</w:t>
      </w:r>
    </w:p>
    <w:p w14:paraId="41E0FD0E" w14:textId="05DFB4DF" w:rsidR="00E45E27" w:rsidRDefault="00E45E27" w:rsidP="00E45E27">
      <w:r>
        <w:t xml:space="preserve">(519) </w:t>
      </w:r>
      <w:r w:rsidR="00356191">
        <w:t xml:space="preserve">319 </w:t>
      </w:r>
      <w:r w:rsidR="00A005A4">
        <w:t>–</w:t>
      </w:r>
      <w:r w:rsidR="00356191">
        <w:t xml:space="preserve"> 3657</w:t>
      </w:r>
    </w:p>
    <w:p w14:paraId="7C378877" w14:textId="777C0B33" w:rsidR="00A005A4" w:rsidRDefault="00A005A4" w:rsidP="00E45E27">
      <w:r>
        <w:t>brian.chapman@local27.ca</w:t>
      </w:r>
    </w:p>
    <w:p w14:paraId="6001701B" w14:textId="77777777" w:rsidR="00E45E27" w:rsidRDefault="00E45E27" w:rsidP="0012442C">
      <w:pPr>
        <w:spacing w:after="0" w:line="240" w:lineRule="auto"/>
        <w:rPr>
          <w:lang w:val="en-CA"/>
        </w:rPr>
      </w:pPr>
    </w:p>
    <w:sectPr w:rsidR="00E45E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241E0A"/>
    <w:multiLevelType w:val="multilevel"/>
    <w:tmpl w:val="436AA012"/>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9B97D43"/>
    <w:multiLevelType w:val="hybridMultilevel"/>
    <w:tmpl w:val="7B028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81651D"/>
    <w:multiLevelType w:val="multilevel"/>
    <w:tmpl w:val="C204C9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33A573E9"/>
    <w:multiLevelType w:val="multilevel"/>
    <w:tmpl w:val="060898E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50175B8E"/>
    <w:multiLevelType w:val="multilevel"/>
    <w:tmpl w:val="65CA769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70C51188"/>
    <w:multiLevelType w:val="multilevel"/>
    <w:tmpl w:val="9F04DA60"/>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427849682">
    <w:abstractNumId w:val="1"/>
  </w:num>
  <w:num w:numId="2" w16cid:durableId="89038810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9635559">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89516630">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17306097">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29849934">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42C"/>
    <w:rsid w:val="00115C21"/>
    <w:rsid w:val="0012442C"/>
    <w:rsid w:val="00147387"/>
    <w:rsid w:val="00187449"/>
    <w:rsid w:val="002A5AF7"/>
    <w:rsid w:val="002D4F03"/>
    <w:rsid w:val="00356191"/>
    <w:rsid w:val="005144A3"/>
    <w:rsid w:val="005F5E2B"/>
    <w:rsid w:val="006827C6"/>
    <w:rsid w:val="006A11E5"/>
    <w:rsid w:val="006E6D13"/>
    <w:rsid w:val="00954CDA"/>
    <w:rsid w:val="00987927"/>
    <w:rsid w:val="00A005A4"/>
    <w:rsid w:val="00A21C98"/>
    <w:rsid w:val="00A43E03"/>
    <w:rsid w:val="00A6110E"/>
    <w:rsid w:val="00A97489"/>
    <w:rsid w:val="00B71D55"/>
    <w:rsid w:val="00C075FA"/>
    <w:rsid w:val="00E2103B"/>
    <w:rsid w:val="00E45E27"/>
    <w:rsid w:val="00EB1C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F4509"/>
  <w15:chartTrackingRefBased/>
  <w15:docId w15:val="{74650375-C754-4A90-B617-D7BDE1FFB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1C7B"/>
    <w:pPr>
      <w:ind w:left="720"/>
      <w:contextualSpacing/>
    </w:pPr>
  </w:style>
  <w:style w:type="character" w:styleId="Hyperlink">
    <w:name w:val="Hyperlink"/>
    <w:basedOn w:val="DefaultParagraphFont"/>
    <w:uiPriority w:val="99"/>
    <w:unhideWhenUsed/>
    <w:rsid w:val="00B71D55"/>
    <w:rPr>
      <w:color w:val="0563C1" w:themeColor="hyperlink"/>
      <w:u w:val="single"/>
    </w:rPr>
  </w:style>
  <w:style w:type="character" w:styleId="UnresolvedMention">
    <w:name w:val="Unresolved Mention"/>
    <w:basedOn w:val="DefaultParagraphFont"/>
    <w:uiPriority w:val="99"/>
    <w:semiHidden/>
    <w:unhideWhenUsed/>
    <w:rsid w:val="00B71D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508</Words>
  <Characters>2901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London hospitals</Company>
  <LinksUpToDate>false</LinksUpToDate>
  <CharactersWithSpaces>3403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 Selmes</dc:creator>
  <cp:keywords/>
  <dc:description/>
  <cp:lastModifiedBy>Erica Burke</cp:lastModifiedBy>
  <cp:revision>14</cp:revision>
  <cp:lastPrinted>2022-05-24T16:19:00Z</cp:lastPrinted>
  <dcterms:created xsi:type="dcterms:W3CDTF">2022-05-24T16:20:00Z</dcterms:created>
  <dcterms:modified xsi:type="dcterms:W3CDTF">2026-10-05T17:43:00Z</dcterms:modified>
</cp:coreProperties>
</file>